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E56" w:rsidRDefault="00000000" w:rsidP="005316CC">
      <w:pPr>
        <w:pStyle w:val="a5"/>
        <w:shd w:val="clear" w:color="auto" w:fill="FFFFFF"/>
        <w:wordWrap w:val="0"/>
        <w:spacing w:before="150" w:beforeAutospacing="0" w:afterAutospacing="0" w:line="500" w:lineRule="exact"/>
        <w:ind w:left="3423" w:hangingChars="1100" w:hanging="3423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项目名称：关于首都医科大学附属北京中医医院</w:t>
      </w:r>
      <w:r w:rsidR="00CC117C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医疗</w:t>
      </w:r>
      <w:r w:rsidR="00723E56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教学设备</w:t>
      </w:r>
    </w:p>
    <w:p w:rsidR="00CF31E1" w:rsidRDefault="00000000" w:rsidP="00723E56">
      <w:pPr>
        <w:pStyle w:val="a5"/>
        <w:shd w:val="clear" w:color="auto" w:fill="FFFFFF"/>
        <w:spacing w:before="150" w:beforeAutospacing="0" w:afterAutospacing="0" w:line="500" w:lineRule="exact"/>
        <w:ind w:left="3423" w:hangingChars="1100" w:hanging="3423"/>
        <w:jc w:val="center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市场调研的公告</w:t>
      </w:r>
    </w:p>
    <w:p w:rsidR="00CF31E1" w:rsidRDefault="00000000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项目编号：BJZYYY-SBDY-YXGCB-2026010</w:t>
      </w:r>
      <w:r w:rsidR="00723E56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2</w:t>
      </w:r>
    </w:p>
    <w:p w:rsidR="00CF31E1" w:rsidRDefault="00000000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color w:val="333333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调研项目内容：</w:t>
      </w:r>
    </w:p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808"/>
        <w:gridCol w:w="4528"/>
        <w:gridCol w:w="457"/>
        <w:gridCol w:w="1021"/>
      </w:tblGrid>
      <w:tr w:rsidR="00CF31E1" w:rsidTr="00122880">
        <w:trPr>
          <w:trHeight w:val="93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分包编号</w:t>
            </w:r>
          </w:p>
        </w:tc>
        <w:tc>
          <w:tcPr>
            <w:tcW w:w="2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分包</w:t>
            </w:r>
          </w:p>
          <w:p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主要功能/临床需求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预算总金额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(万元)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多功能中医技能训练及考核模型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spacing w:line="276" w:lineRule="auto"/>
              <w:jc w:val="left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 w:hint="eastAsia"/>
              </w:rPr>
              <w:t>中医体质辨识系统基于中医理论与现代信息技术相结合，依据《中医体质分类与判定》等国家标准开发，能够对平和质、气虚质、阳虚质、阴虚质、痰湿质、湿热质、血</w:t>
            </w:r>
            <w:proofErr w:type="gramStart"/>
            <w:r w:rsidRPr="00122880">
              <w:rPr>
                <w:rFonts w:ascii="宋体" w:eastAsia="宋体" w:hAnsi="宋体" w:hint="eastAsia"/>
              </w:rPr>
              <w:t>瘀</w:t>
            </w:r>
            <w:proofErr w:type="gramEnd"/>
            <w:r w:rsidRPr="00122880">
              <w:rPr>
                <w:rFonts w:ascii="宋体" w:eastAsia="宋体" w:hAnsi="宋体" w:hint="eastAsia"/>
              </w:rPr>
              <w:t>质、气郁质、特</w:t>
            </w:r>
            <w:proofErr w:type="gramStart"/>
            <w:r w:rsidRPr="00122880">
              <w:rPr>
                <w:rFonts w:ascii="宋体" w:eastAsia="宋体" w:hAnsi="宋体" w:hint="eastAsia"/>
              </w:rPr>
              <w:t>禀</w:t>
            </w:r>
            <w:proofErr w:type="gramEnd"/>
            <w:r w:rsidRPr="00122880">
              <w:rPr>
                <w:rFonts w:ascii="宋体" w:eastAsia="宋体" w:hAnsi="宋体" w:hint="eastAsia"/>
              </w:rPr>
              <w:t>质等9种基本体质类型，以及多种复合体质进行精准辨别。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5.6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耳穴模型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供</w:t>
            </w:r>
            <w:proofErr w:type="gramStart"/>
            <w:r w:rsidRPr="00122880">
              <w:rPr>
                <w:rFonts w:ascii="宋体" w:eastAsia="宋体" w:hAnsi="宋体" w:hint="eastAsia"/>
              </w:rPr>
              <w:t>规</w:t>
            </w:r>
            <w:proofErr w:type="gramEnd"/>
            <w:r w:rsidRPr="00122880">
              <w:rPr>
                <w:rFonts w:ascii="宋体" w:eastAsia="宋体" w:hAnsi="宋体" w:hint="eastAsia"/>
              </w:rPr>
              <w:t>培学员、研究生、本科生见习、技能训练和考核时使用。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0.079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针刺头部训练模型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0.964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针灸臀部训练模型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0.964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针刺训练手臂模型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0.8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体质辨识系统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10.18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男性导尿模型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0.68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女性导尿模型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1.02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安妮全身心肺复苏模型人（带AED）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7.9998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半身心肺复苏模型人（安妮）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27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成</w:t>
            </w:r>
            <w:proofErr w:type="gramStart"/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人气道</w:t>
            </w:r>
            <w:proofErr w:type="gramEnd"/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管理模型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24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（背部）胸腔穿刺电子标准化病人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2.97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综合穿刺训练电子标准化病人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2.7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腰穿模型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3.6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模拟手动除颤仪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8.4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可视化气管插管模型</w:t>
            </w:r>
          </w:p>
        </w:tc>
        <w:tc>
          <w:tcPr>
            <w:tcW w:w="4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7.5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宫腔镜虚拟训练系统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模拟各种病理特征的虚拟女性生殖道，如子宫腔检查和组织活检术，子宫息肉切除术、子宫肌瘤切除术、子宫内膜消融术、子宫粘连去除和子宫</w:t>
            </w:r>
            <w:proofErr w:type="gramStart"/>
            <w:r w:rsidRPr="00122880">
              <w:rPr>
                <w:rFonts w:ascii="宋体" w:eastAsia="宋体" w:hAnsi="宋体" w:hint="eastAsia"/>
              </w:rPr>
              <w:t>纵隔</w:t>
            </w:r>
            <w:proofErr w:type="gramEnd"/>
            <w:r w:rsidRPr="00122880">
              <w:rPr>
                <w:rFonts w:ascii="宋体" w:eastAsia="宋体" w:hAnsi="宋体" w:hint="eastAsia"/>
              </w:rPr>
              <w:t>切除术等。为培养年轻医生的手术技能提供了良好的平台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149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妇科检查模型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供教师演示和学生训练内诊及窥阴器检查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0.4394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后穹隆穿刺模型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 w:hint="eastAsia"/>
              </w:rPr>
              <w:t>训练后穹隆穿刺技能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0.6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透明刮宫模型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 w:hint="eastAsia"/>
              </w:rPr>
              <w:t>训练刮宫技能操作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0.493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手摇分娩机制示教模型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 w:hint="eastAsia"/>
              </w:rPr>
              <w:t>演示分娩流程及分娩手法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0.14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sz w:val="22"/>
                <w:szCs w:val="22"/>
              </w:rPr>
              <w:t>小儿推拿虚实结合实</w:t>
            </w:r>
            <w:proofErr w:type="gramStart"/>
            <w:r w:rsidRPr="00122880">
              <w:rPr>
                <w:rFonts w:ascii="宋体" w:eastAsia="宋体" w:hAnsi="宋体" w:hint="eastAsia"/>
                <w:sz w:val="22"/>
                <w:szCs w:val="22"/>
              </w:rPr>
              <w:t>训系统</w:t>
            </w:r>
            <w:proofErr w:type="gram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深度融合AI、VR技术与传统中医推拿知识，是一款为医院</w:t>
            </w:r>
            <w:proofErr w:type="gramStart"/>
            <w:r w:rsidRPr="00122880">
              <w:rPr>
                <w:rFonts w:ascii="宋体" w:eastAsia="宋体" w:hAnsi="宋体" w:hint="eastAsia"/>
              </w:rPr>
              <w:t>规</w:t>
            </w:r>
            <w:proofErr w:type="gramEnd"/>
            <w:r w:rsidRPr="00122880">
              <w:rPr>
                <w:rFonts w:ascii="宋体" w:eastAsia="宋体" w:hAnsi="宋体" w:hint="eastAsia"/>
              </w:rPr>
              <w:t>培进行教学实训的智能化产品。系统采用“理论教学+实操训练+临床考核”的一体化教学模式，将高仿真儿童模拟人与智能化系统完美结合，打造出虚实结合的推拿手法实训。系统配备专家手法资源，支持个性化学习路径，致力于为行业培育“理论扎实、手法精准、临床自信”的中医推拿专业人才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21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sz w:val="22"/>
                <w:szCs w:val="22"/>
              </w:rPr>
              <w:t>肌骨超声AI辅助识别训练系统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供轮转学生见习时观看肌骨超声图像，实时显示解剖结构，锻炼书写影像报告使用。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15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sz w:val="22"/>
                <w:szCs w:val="22"/>
              </w:rPr>
              <w:t>护理基础培训套装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spacing w:line="276" w:lineRule="auto"/>
              <w:jc w:val="left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cs="宋体" w:hint="eastAsia"/>
                <w:color w:val="333333"/>
                <w:szCs w:val="21"/>
              </w:rPr>
              <w:t>供轮转学生、护士、</w:t>
            </w:r>
            <w:proofErr w:type="gramStart"/>
            <w:r w:rsidRPr="00122880">
              <w:rPr>
                <w:rFonts w:ascii="宋体" w:eastAsia="宋体" w:hAnsi="宋体" w:cs="宋体" w:hint="eastAsia"/>
                <w:color w:val="333333"/>
                <w:szCs w:val="21"/>
              </w:rPr>
              <w:t>规</w:t>
            </w:r>
            <w:proofErr w:type="gramEnd"/>
            <w:r w:rsidRPr="00122880">
              <w:rPr>
                <w:rFonts w:ascii="宋体" w:eastAsia="宋体" w:hAnsi="宋体" w:cs="宋体" w:hint="eastAsia"/>
                <w:color w:val="333333"/>
                <w:szCs w:val="21"/>
              </w:rPr>
              <w:t>培生等进行护理技术操作培训；教具包含基础操作类注射、采血；鼻饲、灌肠、导尿类；专科操作类（心肺复苏、气切、吸痰、造口、糖足）；体验类（偏瘫、老年）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54.80875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交互式五官检查耳穴训练考核系统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供轮转学生见习时，结合病理进行耳穴技能训练需求，进行眼部检查训练、耳部病变检查训练、鼻腔检查训练、咽喉检查训练及考核使用，熟练运用耳穴压豆等疗法处理五官科常见病症，提升临床实践能力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13.6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影像组学平台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通过AI从CT/MRI/PET中提取2000+定量特征（形状、纹理、高阶特征等），结合机器学习（SVM/</w:t>
            </w:r>
            <w:proofErr w:type="spellStart"/>
            <w:r w:rsidRPr="00122880">
              <w:rPr>
                <w:rFonts w:ascii="宋体" w:eastAsia="宋体" w:hAnsi="宋体" w:hint="eastAsia"/>
              </w:rPr>
              <w:t>XGBoost</w:t>
            </w:r>
            <w:proofErr w:type="spellEnd"/>
            <w:r w:rsidRPr="00122880">
              <w:rPr>
                <w:rFonts w:ascii="宋体" w:eastAsia="宋体" w:hAnsi="宋体" w:hint="eastAsia"/>
              </w:rPr>
              <w:t>）实现疾病诊断、疗效评估和预后预测。适合“理论+实操”教学，培养跨学科研究能力。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120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12288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支气管镜模拟器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利用真实病例在计算机上三维重建，精准模拟支气管镜检查手术操作流程，用于医师提升支气管镜手术操作技巧及熟练度，学员可在仿真虚拟环境的模拟器上练习并进行相关手术操作，提高临床真实手术效率和精确度，从而强化临床教学质量，提升急危重症患者抢救的能力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90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成人心肺复苏考核评估模型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用于学生、</w:t>
            </w:r>
            <w:proofErr w:type="gramStart"/>
            <w:r w:rsidRPr="00122880">
              <w:rPr>
                <w:rFonts w:ascii="宋体" w:eastAsia="宋体" w:hAnsi="宋体" w:hint="eastAsia"/>
              </w:rPr>
              <w:t>规</w:t>
            </w:r>
            <w:proofErr w:type="gramEnd"/>
            <w:r w:rsidRPr="00122880">
              <w:rPr>
                <w:rFonts w:ascii="宋体" w:eastAsia="宋体" w:hAnsi="宋体" w:hint="eastAsia"/>
              </w:rPr>
              <w:t>培生、医护人员进行成人心肺复苏培训考核，以及进行AHA认证培训，从而提高复苏成功率，提高我院的综合急救能力。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23.28</w:t>
            </w:r>
          </w:p>
        </w:tc>
      </w:tr>
      <w:tr w:rsidR="00122880" w:rsidTr="00122880">
        <w:trPr>
          <w:trHeight w:val="284"/>
          <w:jc w:val="center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left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AED训练器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880" w:rsidRPr="00122880" w:rsidRDefault="00122880" w:rsidP="0012288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22880">
              <w:rPr>
                <w:rFonts w:ascii="宋体" w:eastAsia="宋体" w:hAnsi="宋体" w:hint="eastAsia"/>
              </w:rPr>
              <w:t>用于学生、</w:t>
            </w:r>
            <w:proofErr w:type="gramStart"/>
            <w:r w:rsidRPr="00122880">
              <w:rPr>
                <w:rFonts w:ascii="宋体" w:eastAsia="宋体" w:hAnsi="宋体" w:hint="eastAsia"/>
              </w:rPr>
              <w:t>规</w:t>
            </w:r>
            <w:proofErr w:type="gramEnd"/>
            <w:r w:rsidRPr="00122880">
              <w:rPr>
                <w:rFonts w:ascii="宋体" w:eastAsia="宋体" w:hAnsi="宋体" w:hint="eastAsia"/>
              </w:rPr>
              <w:t>培生、医护人员急救中AED设备使用的培训考核，以及进行AHA认证培训，从而提高操作的熟练度，提高我院的综合急救能力。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</w:rPr>
            </w:pPr>
            <w:r w:rsidRPr="00122880">
              <w:rPr>
                <w:rFonts w:ascii="宋体" w:eastAsia="宋体" w:hAnsi="宋体"/>
              </w:rPr>
              <w:t>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80" w:rsidRPr="00122880" w:rsidRDefault="00122880" w:rsidP="00122880">
            <w:pPr>
              <w:jc w:val="center"/>
              <w:rPr>
                <w:rFonts w:ascii="宋体" w:eastAsia="宋体" w:hAnsi="宋体" w:hint="eastAsia"/>
                <w:color w:val="000000"/>
                <w:sz w:val="22"/>
                <w:szCs w:val="22"/>
              </w:rPr>
            </w:pPr>
            <w:r w:rsidRPr="00122880"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3.6</w:t>
            </w:r>
          </w:p>
        </w:tc>
      </w:tr>
    </w:tbl>
    <w:p w:rsidR="00CF31E1" w:rsidRDefault="00000000">
      <w:pPr>
        <w:spacing w:line="360" w:lineRule="auto"/>
      </w:pPr>
      <w:r>
        <w:rPr>
          <w:rFonts w:hint="eastAsia"/>
          <w:bCs/>
          <w:sz w:val="28"/>
          <w:szCs w:val="28"/>
        </w:rPr>
        <w:t>备注：本公告所述的功能要求无任何针对性、倾向性和排他性，因市场了解的局限性，仅作为我院医疗设备市场调研参考所用。</w:t>
      </w:r>
    </w:p>
    <w:sectPr w:rsidR="00CF31E1">
      <w:footerReference w:type="default" r:id="rId8"/>
      <w:pgSz w:w="11906" w:h="16838"/>
      <w:pgMar w:top="12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5E2" w:rsidRDefault="001975E2">
      <w:r>
        <w:separator/>
      </w:r>
    </w:p>
  </w:endnote>
  <w:endnote w:type="continuationSeparator" w:id="0">
    <w:p w:rsidR="001975E2" w:rsidRDefault="0019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1E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31E1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F31E1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5E2" w:rsidRDefault="001975E2">
      <w:r>
        <w:separator/>
      </w:r>
    </w:p>
  </w:footnote>
  <w:footnote w:type="continuationSeparator" w:id="0">
    <w:p w:rsidR="001975E2" w:rsidRDefault="0019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5796"/>
    <w:multiLevelType w:val="multilevel"/>
    <w:tmpl w:val="5994579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402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496FBD"/>
    <w:rsid w:val="00020EDB"/>
    <w:rsid w:val="000A7C64"/>
    <w:rsid w:val="00122880"/>
    <w:rsid w:val="00125F92"/>
    <w:rsid w:val="001975E2"/>
    <w:rsid w:val="002E0BCA"/>
    <w:rsid w:val="00383050"/>
    <w:rsid w:val="005316CC"/>
    <w:rsid w:val="00723E56"/>
    <w:rsid w:val="00904CBB"/>
    <w:rsid w:val="00A25407"/>
    <w:rsid w:val="00B1260C"/>
    <w:rsid w:val="00C417AF"/>
    <w:rsid w:val="00CC117C"/>
    <w:rsid w:val="00CF31E1"/>
    <w:rsid w:val="00DA7766"/>
    <w:rsid w:val="00DC4B90"/>
    <w:rsid w:val="00FE070F"/>
    <w:rsid w:val="02D04C42"/>
    <w:rsid w:val="031D0108"/>
    <w:rsid w:val="043B39C4"/>
    <w:rsid w:val="04FF6E06"/>
    <w:rsid w:val="0A5E7D79"/>
    <w:rsid w:val="1326458A"/>
    <w:rsid w:val="1A330EF8"/>
    <w:rsid w:val="1B496FBD"/>
    <w:rsid w:val="1EE61E60"/>
    <w:rsid w:val="25F12551"/>
    <w:rsid w:val="2AE90B77"/>
    <w:rsid w:val="2C1778A4"/>
    <w:rsid w:val="2CF8322A"/>
    <w:rsid w:val="2E9F6EB2"/>
    <w:rsid w:val="34343BAA"/>
    <w:rsid w:val="384A30E3"/>
    <w:rsid w:val="386C47C2"/>
    <w:rsid w:val="3901453A"/>
    <w:rsid w:val="396957EB"/>
    <w:rsid w:val="3A7E73C2"/>
    <w:rsid w:val="3DC254CA"/>
    <w:rsid w:val="3ED327BE"/>
    <w:rsid w:val="3F682D95"/>
    <w:rsid w:val="47BA42D3"/>
    <w:rsid w:val="48885E0A"/>
    <w:rsid w:val="49175F33"/>
    <w:rsid w:val="49B15FF9"/>
    <w:rsid w:val="4F043629"/>
    <w:rsid w:val="5422182C"/>
    <w:rsid w:val="55721D10"/>
    <w:rsid w:val="57133435"/>
    <w:rsid w:val="5C52561B"/>
    <w:rsid w:val="6B17268F"/>
    <w:rsid w:val="6E371E86"/>
    <w:rsid w:val="6E9F5CF4"/>
    <w:rsid w:val="6FC33088"/>
    <w:rsid w:val="701337DF"/>
    <w:rsid w:val="73937B56"/>
    <w:rsid w:val="77BD2530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13BB0"/>
  <w15:docId w15:val="{2BE6E0AD-8204-4850-94A5-7E36ACE7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Calibri" w:hAnsi="Calibri" w:cs="Calibri"/>
      <w:color w:val="333333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Segoe UI" w:eastAsia="Segoe UI" w:hAnsi="Segoe UI" w:cs="Segoe UI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829</Words>
  <Characters>912</Characters>
  <Application>Microsoft Office Word</Application>
  <DocSecurity>0</DocSecurity>
  <Lines>130</Lines>
  <Paragraphs>133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上班了不说了</dc:creator>
  <cp:lastModifiedBy>浩宇 王</cp:lastModifiedBy>
  <cp:revision>5</cp:revision>
  <dcterms:created xsi:type="dcterms:W3CDTF">2025-06-20T03:01:00Z</dcterms:created>
  <dcterms:modified xsi:type="dcterms:W3CDTF">2026-04-01T08:03:00Z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9686FFD5649E4FC68B6C9831AE675AB2_13</vt:lpwstr>
  </property>
  <property fmtid="{D5CDD505-2E9C-101B-9397-08002B2CF9AE}" pid="4" name="KSOTemplateDocerSaveRecord">
    <vt:lpwstr>eyJoZGlkIjoiNmY5YmRhMzA1MzU0NWMyZTY2YjVkOThkNzI1ZTVhMDUiLCJ1c2VySWQiOiIyODA4MzQ1MjMifQ==</vt:lpwstr>
  </property>
</Properties>
</file>